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b/>
          <w:bCs/>
          <w:sz w:val="28"/>
          <w:szCs w:val="28"/>
          <w:lang w:val="en-US"/>
        </w:rPr>
        <w:t>Living Kidney Donor Health Tracker</w:t>
      </w:r>
    </w:p>
    <w:p>
      <w:pPr>
        <w:rPr>
          <w:rFonts w:hint="default"/>
          <w:b/>
          <w:bCs/>
          <w:sz w:val="28"/>
          <w:szCs w:val="28"/>
          <w:lang w:val="en-US"/>
        </w:rPr>
      </w:pPr>
      <w:r>
        <w:rPr>
          <w:sz w:val="28"/>
        </w:rPr>
        <mc:AlternateContent>
          <mc:Choice Requires="wps">
            <w:drawing>
              <wp:anchor distT="0" distB="0" distL="114300" distR="114300" simplePos="0" relativeHeight="251660288" behindDoc="0" locked="0" layoutInCell="1" allowOverlap="1">
                <wp:simplePos x="0" y="0"/>
                <wp:positionH relativeFrom="column">
                  <wp:posOffset>4230370</wp:posOffset>
                </wp:positionH>
                <wp:positionV relativeFrom="paragraph">
                  <wp:posOffset>67945</wp:posOffset>
                </wp:positionV>
                <wp:extent cx="3936365" cy="5209540"/>
                <wp:effectExtent l="4445" t="5080" r="6350" b="5080"/>
                <wp:wrapNone/>
                <wp:docPr id="3" name="Text Box 3"/>
                <wp:cNvGraphicFramePr/>
                <a:graphic xmlns:a="http://schemas.openxmlformats.org/drawingml/2006/main">
                  <a:graphicData uri="http://schemas.microsoft.com/office/word/2010/wordprocessingShape">
                    <wps:wsp>
                      <wps:cNvSpPr txBox="1"/>
                      <wps:spPr>
                        <a:xfrm>
                          <a:off x="0" y="0"/>
                          <a:ext cx="3936365" cy="5209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b/>
                                <w:bCs/>
                                <w:lang w:val="en-US"/>
                              </w:rPr>
                              <w:t>Using The Tracker</w:t>
                            </w:r>
                          </w:p>
                          <w:p>
                            <w:pPr>
                              <w:numPr>
                                <w:ilvl w:val="0"/>
                                <w:numId w:val="0"/>
                              </w:numPr>
                              <w:ind w:leftChars="0"/>
                              <w:rPr>
                                <w:rFonts w:hint="default"/>
                                <w:lang w:val="en-US"/>
                              </w:rPr>
                            </w:pPr>
                            <w:r>
                              <w:rPr>
                                <w:rFonts w:hint="default"/>
                                <w:i/>
                                <w:iCs/>
                                <w:lang w:val="en-US"/>
                              </w:rPr>
                              <w:t>Phase I.</w:t>
                            </w:r>
                            <w:r>
                              <w:rPr>
                                <w:rFonts w:hint="default"/>
                                <w:lang w:val="en-US"/>
                              </w:rPr>
                              <w:t xml:space="preserve"> If you are in the U.S., your transplant center is required to follow up with you after six, 12, and 24 months. Follow the instructions you receive from the transplant center and record the results of your tests in the tracker. (Suggested tests in addition to required tests are included in the Phase I tracker.)</w:t>
                            </w:r>
                          </w:p>
                          <w:p>
                            <w:pPr>
                              <w:numPr>
                                <w:ilvl w:val="0"/>
                                <w:numId w:val="0"/>
                              </w:numPr>
                              <w:ind w:leftChars="0"/>
                              <w:rPr>
                                <w:rFonts w:hint="default"/>
                                <w:lang w:val="en-US"/>
                              </w:rPr>
                            </w:pPr>
                          </w:p>
                          <w:p>
                            <w:pPr>
                              <w:numPr>
                                <w:ilvl w:val="0"/>
                                <w:numId w:val="0"/>
                              </w:numPr>
                              <w:ind w:leftChars="0"/>
                              <w:rPr>
                                <w:rFonts w:hint="default"/>
                                <w:lang w:val="en-US"/>
                              </w:rPr>
                            </w:pPr>
                            <w:r>
                              <w:rPr>
                                <w:rFonts w:hint="default"/>
                                <w:i/>
                                <w:iCs/>
                                <w:lang w:val="en-US"/>
                              </w:rPr>
                              <w:t>Phase II</w:t>
                            </w:r>
                            <w:r>
                              <w:rPr>
                                <w:rFonts w:hint="default"/>
                                <w:lang w:val="en-US"/>
                              </w:rPr>
                              <w:t>. After two years, you are on your own, so here is how to use this tracker every year to monitor your kidney health:</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Schedule your annual physical exam</w:t>
                            </w:r>
                            <w:r>
                              <w:rPr>
                                <w:rFonts w:hint="default"/>
                                <w:lang w:val="en-US"/>
                              </w:rPr>
                              <w:t>. Let your doctor know you are a living kidney donor and have a health tracker you would like to share that has suggested medical tests.</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Send your tracker to the doctor’s office</w:t>
                            </w:r>
                            <w:r>
                              <w:rPr>
                                <w:rFonts w:hint="default"/>
                                <w:lang w:val="en-US"/>
                              </w:rPr>
                              <w:t>. They will use the tracker to order tests for your physical exam. Some doctors will ask that you come into the office ahead of time for a blood draw and urine sample.</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Go to your physical exam</w:t>
                            </w:r>
                            <w:r>
                              <w:rPr>
                                <w:rFonts w:hint="default"/>
                                <w:lang w:val="en-US"/>
                              </w:rPr>
                              <w:t>. If you didn’t have your blood draw and urine sample beforehand, you will have it now. You will have your blood pressure taken and other tests during the exam. Discuss any health issues you have with your doctor.</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Discuss the test results with your doctor</w:t>
                            </w:r>
                            <w:r>
                              <w:rPr>
                                <w:rFonts w:hint="default"/>
                                <w:lang w:val="en-US"/>
                              </w:rPr>
                              <w:t>. Once the medical test results are available, compare them to prior years’ results, and discuss them with your doctor.</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Record this year’s results in the tracker</w:t>
                            </w:r>
                            <w:r>
                              <w:rPr>
                                <w:rFonts w:hint="default"/>
                                <w:lang w:val="en-US"/>
                              </w:rPr>
                              <w:t>. Keep track of each year’s results by writing them in your tracker.</w:t>
                            </w:r>
                          </w:p>
                          <w:p>
                            <w:pPr>
                              <w:numPr>
                                <w:ilvl w:val="0"/>
                                <w:numId w:val="0"/>
                              </w:numPr>
                              <w:rPr>
                                <w:rFonts w:hint="default"/>
                                <w:lang w:val="en-US"/>
                              </w:rPr>
                            </w:pPr>
                          </w:p>
                          <w:p>
                            <w:pPr>
                              <w:numPr>
                                <w:ilvl w:val="0"/>
                                <w:numId w:val="0"/>
                              </w:numPr>
                              <w:rPr>
                                <w:rFonts w:hint="default"/>
                                <w:lang w:val="en-US"/>
                              </w:rPr>
                            </w:pPr>
                            <w:r>
                              <w:rPr>
                                <w:rFonts w:hint="default"/>
                                <w:lang w:val="en-US"/>
                              </w:rPr>
                              <w:t>Do this every year and keep track of the results so you can spot any changes in your kidney function or your general health.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1pt;margin-top:5.35pt;height:410.2pt;width:309.95pt;z-index:251660288;mso-width-relative:page;mso-height-relative:page;" fillcolor="#FFFFFF [3201]" filled="t" stroked="t" coordsize="21600,21600" o:gfxdata="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QiCW1gAAAAsBAAAPAAAAAAAAAAEA&#10;IAAAACIAAABkcnMvZG93bnJldi54bWxQSwECFAAUAAAACACHTuJAt6GafUoCAAC3BAAADgAAAAAA&#10;AAABACAAAAAlAQAAZHJzL2Uyb0RvYy54bWxQSwUGAAAAAAYABgBZAQAA4QUAAAAA&#10;">
                <v:fill on="t" focussize="0,0"/>
                <v:stroke weight="0.5pt" color="#000000 [3204]" joinstyle="round"/>
                <v:imagedata o:title=""/>
                <o:lock v:ext="edit" aspectratio="f"/>
                <v:textbox>
                  <w:txbxContent>
                    <w:p>
                      <w:pPr>
                        <w:rPr>
                          <w:rFonts w:hint="default"/>
                          <w:lang w:val="en-US"/>
                        </w:rPr>
                      </w:pPr>
                      <w:r>
                        <w:rPr>
                          <w:rFonts w:hint="default"/>
                          <w:b/>
                          <w:bCs/>
                          <w:lang w:val="en-US"/>
                        </w:rPr>
                        <w:t>Using The Tracker</w:t>
                      </w:r>
                    </w:p>
                    <w:p>
                      <w:pPr>
                        <w:numPr>
                          <w:ilvl w:val="0"/>
                          <w:numId w:val="0"/>
                        </w:numPr>
                        <w:ind w:leftChars="0"/>
                        <w:rPr>
                          <w:rFonts w:hint="default"/>
                          <w:lang w:val="en-US"/>
                        </w:rPr>
                      </w:pPr>
                      <w:r>
                        <w:rPr>
                          <w:rFonts w:hint="default"/>
                          <w:i/>
                          <w:iCs/>
                          <w:lang w:val="en-US"/>
                        </w:rPr>
                        <w:t>Phase I.</w:t>
                      </w:r>
                      <w:r>
                        <w:rPr>
                          <w:rFonts w:hint="default"/>
                          <w:lang w:val="en-US"/>
                        </w:rPr>
                        <w:t xml:space="preserve"> If you are in the U.S., your transplant center is required to follow up with you after six, 12, and 24 months. Follow the instructions you receive from the transplant center and record the results of your tests in the tracker. (Suggested tests in addition to required tests are included in the Phase I tracker.)</w:t>
                      </w:r>
                    </w:p>
                    <w:p>
                      <w:pPr>
                        <w:numPr>
                          <w:ilvl w:val="0"/>
                          <w:numId w:val="0"/>
                        </w:numPr>
                        <w:ind w:leftChars="0"/>
                        <w:rPr>
                          <w:rFonts w:hint="default"/>
                          <w:lang w:val="en-US"/>
                        </w:rPr>
                      </w:pPr>
                    </w:p>
                    <w:p>
                      <w:pPr>
                        <w:numPr>
                          <w:ilvl w:val="0"/>
                          <w:numId w:val="0"/>
                        </w:numPr>
                        <w:ind w:leftChars="0"/>
                        <w:rPr>
                          <w:rFonts w:hint="default"/>
                          <w:lang w:val="en-US"/>
                        </w:rPr>
                      </w:pPr>
                      <w:r>
                        <w:rPr>
                          <w:rFonts w:hint="default"/>
                          <w:i/>
                          <w:iCs/>
                          <w:lang w:val="en-US"/>
                        </w:rPr>
                        <w:t>Phase II</w:t>
                      </w:r>
                      <w:r>
                        <w:rPr>
                          <w:rFonts w:hint="default"/>
                          <w:lang w:val="en-US"/>
                        </w:rPr>
                        <w:t>. After two years, you are on your own, so here is how to use this tracker every year to monitor your kidney health:</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Schedule your annual physical exam</w:t>
                      </w:r>
                      <w:r>
                        <w:rPr>
                          <w:rFonts w:hint="default"/>
                          <w:lang w:val="en-US"/>
                        </w:rPr>
                        <w:t>. Let your doctor know you are a living kidney donor and have a health tracker you would like to share that has suggested medical tests.</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Send your tracker to the doctor’s office</w:t>
                      </w:r>
                      <w:r>
                        <w:rPr>
                          <w:rFonts w:hint="default"/>
                          <w:lang w:val="en-US"/>
                        </w:rPr>
                        <w:t>. They will use the tracker to order tests for your physical exam. Some doctors will ask that you come into the office ahead of time for a blood draw and urine sample.</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Go to your physical exam</w:t>
                      </w:r>
                      <w:r>
                        <w:rPr>
                          <w:rFonts w:hint="default"/>
                          <w:lang w:val="en-US"/>
                        </w:rPr>
                        <w:t>. If you didn’t have your blood draw and urine sample beforehand, you will have it now. You will have your blood pressure taken and other tests during the exam. Discuss any health issues you have with your doctor.</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Discuss the test results with your doctor</w:t>
                      </w:r>
                      <w:r>
                        <w:rPr>
                          <w:rFonts w:hint="default"/>
                          <w:lang w:val="en-US"/>
                        </w:rPr>
                        <w:t>. Once the medical test results are available, compare them to prior years’ results, and discuss them with your doctor.</w:t>
                      </w:r>
                      <w:r>
                        <w:rPr>
                          <w:rFonts w:hint="default"/>
                          <w:lang w:val="en-US"/>
                        </w:rPr>
                        <w:br w:type="textWrapping"/>
                      </w:r>
                    </w:p>
                    <w:p>
                      <w:pPr>
                        <w:numPr>
                          <w:ilvl w:val="0"/>
                          <w:numId w:val="1"/>
                        </w:numPr>
                        <w:tabs>
                          <w:tab w:val="clear" w:pos="420"/>
                        </w:tabs>
                        <w:ind w:left="420" w:leftChars="0" w:hanging="420" w:firstLineChars="0"/>
                        <w:rPr>
                          <w:rFonts w:hint="default"/>
                          <w:lang w:val="en-US"/>
                        </w:rPr>
                      </w:pPr>
                      <w:r>
                        <w:rPr>
                          <w:rFonts w:hint="default"/>
                          <w:b/>
                          <w:bCs/>
                          <w:lang w:val="en-US"/>
                        </w:rPr>
                        <w:t>Record this year’s results in the tracker</w:t>
                      </w:r>
                      <w:r>
                        <w:rPr>
                          <w:rFonts w:hint="default"/>
                          <w:lang w:val="en-US"/>
                        </w:rPr>
                        <w:t>. Keep track of each year’s results by writing them in your tracker.</w:t>
                      </w:r>
                    </w:p>
                    <w:p>
                      <w:pPr>
                        <w:numPr>
                          <w:ilvl w:val="0"/>
                          <w:numId w:val="0"/>
                        </w:numPr>
                        <w:rPr>
                          <w:rFonts w:hint="default"/>
                          <w:lang w:val="en-US"/>
                        </w:rPr>
                      </w:pPr>
                    </w:p>
                    <w:p>
                      <w:pPr>
                        <w:numPr>
                          <w:ilvl w:val="0"/>
                          <w:numId w:val="0"/>
                        </w:numPr>
                        <w:rPr>
                          <w:rFonts w:hint="default"/>
                          <w:lang w:val="en-US"/>
                        </w:rPr>
                      </w:pPr>
                      <w:r>
                        <w:rPr>
                          <w:rFonts w:hint="default"/>
                          <w:lang w:val="en-US"/>
                        </w:rPr>
                        <w:t>Do this every year and keep track of the results so you can spot any changes in your kidney function or your general health.</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69215</wp:posOffset>
                </wp:positionV>
                <wp:extent cx="3936365" cy="5206365"/>
                <wp:effectExtent l="4445" t="5080" r="6350" b="8255"/>
                <wp:wrapNone/>
                <wp:docPr id="1" name="Text Box 1"/>
                <wp:cNvGraphicFramePr/>
                <a:graphic xmlns:a="http://schemas.openxmlformats.org/drawingml/2006/main">
                  <a:graphicData uri="http://schemas.microsoft.com/office/word/2010/wordprocessingShape">
                    <wps:wsp>
                      <wps:cNvSpPr txBox="1"/>
                      <wps:spPr>
                        <a:xfrm>
                          <a:off x="939165" y="1401445"/>
                          <a:ext cx="3936365" cy="5206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b/>
                                <w:bCs/>
                                <w:lang w:val="en-US"/>
                              </w:rPr>
                              <w:t>About This Tracker</w:t>
                            </w:r>
                          </w:p>
                          <w:p>
                            <w:pPr>
                              <w:rPr>
                                <w:rFonts w:hint="default"/>
                                <w:lang w:val="en-US"/>
                              </w:rPr>
                            </w:pPr>
                            <w:r>
                              <w:rPr>
                                <w:rFonts w:hint="default"/>
                                <w:lang w:val="en-US"/>
                              </w:rPr>
                              <w:t>This living kidney donor health tracker is intended to help you and your doctor protect the health of your kidney for the rest of your life. The tracker includes medical tests suggested by living donation experts that let you and your doctor know how well your kidney is working. There are also tests to let you know if you have medical conditions that are hard on your kidney such as high blood pressure and diabetes -- the two leading causes of chronic kidney disease.</w:t>
                            </w:r>
                          </w:p>
                          <w:p>
                            <w:pPr>
                              <w:rPr>
                                <w:rFonts w:hint="default"/>
                                <w:lang w:val="en-US"/>
                              </w:rPr>
                            </w:pPr>
                          </w:p>
                          <w:p>
                            <w:pPr>
                              <w:rPr>
                                <w:rFonts w:hint="default"/>
                                <w:lang w:val="en-US"/>
                              </w:rPr>
                            </w:pPr>
                            <w:r>
                              <w:rPr>
                                <w:rFonts w:hint="default"/>
                                <w:b/>
                                <w:bCs/>
                                <w:lang w:val="en-US"/>
                              </w:rPr>
                              <w:t>Tests of Kidney Function</w:t>
                            </w:r>
                          </w:p>
                          <w:p>
                            <w:pPr>
                              <w:rPr>
                                <w:rFonts w:hint="default"/>
                                <w:lang w:val="en-US"/>
                              </w:rPr>
                            </w:pPr>
                            <w:r>
                              <w:rPr>
                                <w:rFonts w:hint="default"/>
                                <w:lang w:val="en-US"/>
                              </w:rPr>
                              <w:t>The two main ways of measuring your kidney’s health are glomerular filtration rate (GFR) and albumin-to-creatinine ratio (ACR). Therefore, the tracker suggests the following medical tests and calculations: serum creatinine, GFR, urine albumin, and albumin-to-creatinine ratio. Another common measure of kidney function is the blood urea nitrogen (BUN) test, which is also included in the tracker.</w:t>
                            </w:r>
                          </w:p>
                          <w:p>
                            <w:pPr>
                              <w:rPr>
                                <w:rFonts w:hint="default"/>
                                <w:lang w:val="en-US"/>
                              </w:rPr>
                            </w:pPr>
                          </w:p>
                          <w:p>
                            <w:pPr>
                              <w:rPr>
                                <w:rFonts w:hint="default"/>
                                <w:lang w:val="en-US"/>
                              </w:rPr>
                            </w:pPr>
                            <w:r>
                              <w:rPr>
                                <w:rFonts w:hint="default"/>
                                <w:lang w:val="en-US"/>
                              </w:rPr>
                              <w:t>The “normal” range for GFR for people with one kidney has not been established, so discuss the results with your doctor. Also, compare your GFR results every year to prior years so you can see if the trend is positive, negative, or stable.</w:t>
                            </w:r>
                          </w:p>
                          <w:p>
                            <w:pPr>
                              <w:rPr>
                                <w:rFonts w:hint="default"/>
                                <w:lang w:val="en-US"/>
                              </w:rPr>
                            </w:pPr>
                          </w:p>
                          <w:p>
                            <w:pPr>
                              <w:rPr>
                                <w:rFonts w:hint="default"/>
                                <w:b/>
                                <w:bCs/>
                                <w:lang w:val="en-US"/>
                              </w:rPr>
                            </w:pPr>
                            <w:r>
                              <w:rPr>
                                <w:rFonts w:hint="default"/>
                                <w:b/>
                                <w:bCs/>
                                <w:lang w:val="en-US"/>
                              </w:rPr>
                              <w:t>Tests of Kidney-Damaging Conditions</w:t>
                            </w:r>
                          </w:p>
                          <w:p>
                            <w:pPr>
                              <w:rPr>
                                <w:rFonts w:hint="default"/>
                                <w:lang w:val="en-US"/>
                              </w:rPr>
                            </w:pPr>
                            <w:r>
                              <w:rPr>
                                <w:rFonts w:hint="default"/>
                                <w:lang w:val="en-US"/>
                              </w:rPr>
                              <w:t>The tracker also includes the following medical tests to see if you have any health conditions that can be dangerous to your kidney including:</w:t>
                            </w:r>
                            <w:r>
                              <w:rPr>
                                <w:rFonts w:hint="default"/>
                                <w:lang w:val="en-US"/>
                              </w:rPr>
                              <w:br w:type="textWrapping"/>
                            </w:r>
                          </w:p>
                          <w:p>
                            <w:pPr>
                              <w:numPr>
                                <w:ilvl w:val="0"/>
                                <w:numId w:val="1"/>
                              </w:numPr>
                              <w:ind w:left="420" w:leftChars="0" w:hanging="420" w:firstLineChars="0"/>
                              <w:rPr>
                                <w:rFonts w:hint="default"/>
                                <w:lang w:val="en-US"/>
                              </w:rPr>
                            </w:pPr>
                            <w:r>
                              <w:rPr>
                                <w:rFonts w:hint="default"/>
                                <w:lang w:val="en-US"/>
                              </w:rPr>
                              <w:t>High blood pressure (hypertension): systolic and diastolic blood pressure.</w:t>
                            </w:r>
                          </w:p>
                          <w:p>
                            <w:pPr>
                              <w:numPr>
                                <w:ilvl w:val="0"/>
                                <w:numId w:val="1"/>
                              </w:numPr>
                              <w:ind w:left="420" w:leftChars="0" w:hanging="420" w:firstLineChars="0"/>
                              <w:rPr>
                                <w:rFonts w:hint="default"/>
                                <w:lang w:val="en-US"/>
                              </w:rPr>
                            </w:pPr>
                            <w:r>
                              <w:rPr>
                                <w:rFonts w:hint="default"/>
                                <w:lang w:val="en-US"/>
                              </w:rPr>
                              <w:t>Diabetes: hemoglobin A1c or blood glucose.</w:t>
                            </w:r>
                          </w:p>
                          <w:p>
                            <w:pPr>
                              <w:numPr>
                                <w:ilvl w:val="0"/>
                                <w:numId w:val="1"/>
                              </w:numPr>
                              <w:ind w:left="420" w:leftChars="0" w:hanging="420" w:firstLineChars="0"/>
                              <w:rPr>
                                <w:rFonts w:hint="default"/>
                                <w:lang w:val="en-US"/>
                              </w:rPr>
                            </w:pPr>
                            <w:r>
                              <w:rPr>
                                <w:rFonts w:hint="default"/>
                                <w:lang w:val="en-US"/>
                              </w:rPr>
                              <w:t>High cholesterol (hyperlipidemia): HDL, LDL, triglycerides, and total cholesterol.</w:t>
                            </w:r>
                          </w:p>
                          <w:p>
                            <w:pPr>
                              <w:numPr>
                                <w:ilvl w:val="0"/>
                                <w:numId w:val="1"/>
                              </w:numPr>
                              <w:ind w:left="420" w:leftChars="0" w:hanging="420" w:firstLineChars="0"/>
                              <w:rPr>
                                <w:rFonts w:hint="default"/>
                                <w:lang w:val="en-US"/>
                              </w:rPr>
                            </w:pPr>
                            <w:r>
                              <w:rPr>
                                <w:rFonts w:hint="default"/>
                                <w:lang w:val="en-US"/>
                              </w:rPr>
                              <w:t>Obesity: height, weight, and BMI.</w:t>
                            </w:r>
                          </w:p>
                          <w:p>
                            <w:pPr>
                              <w:numPr>
                                <w:ilvl w:val="0"/>
                                <w:numId w:val="1"/>
                              </w:numPr>
                              <w:ind w:left="420" w:leftChars="0" w:hanging="420" w:firstLineChars="0"/>
                              <w:rPr>
                                <w:rFonts w:hint="default"/>
                                <w:lang w:val="en-US"/>
                              </w:rPr>
                            </w:pPr>
                            <w:r>
                              <w:rPr>
                                <w:rFonts w:hint="default"/>
                                <w:lang w:val="en-US"/>
                              </w:rPr>
                              <w:t>Tobacco use: yes or 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5.45pt;height:409.95pt;width:309.95pt;z-index:251659264;mso-width-relative:page;mso-height-relative:page;" fillcolor="#FFFFFF [3201]" filled="t" stroked="t" coordsize="21600,21600" o:gfxdata="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wo7abUAAAACAEAAA8AAAAAAAAA&#10;AQAgAAAAIgAAAGRycy9kb3ducmV2LnhtbFBLAQIUABQAAAAIAIdO4kBzTPTkTgIAAMIEAAAOAAAA&#10;AAAAAAEAIAAAACMBAABkcnMvZTJvRG9jLnhtbFBLBQYAAAAABgAGAFkBAADjBQAAAAA=&#10;">
                <v:fill on="t" focussize="0,0"/>
                <v:stroke weight="0.5pt" color="#000000 [3204]" joinstyle="round"/>
                <v:imagedata o:title=""/>
                <o:lock v:ext="edit" aspectratio="f"/>
                <v:textbox>
                  <w:txbxContent>
                    <w:p>
                      <w:pPr>
                        <w:rPr>
                          <w:rFonts w:hint="default"/>
                          <w:lang w:val="en-US"/>
                        </w:rPr>
                      </w:pPr>
                      <w:r>
                        <w:rPr>
                          <w:rFonts w:hint="default"/>
                          <w:b/>
                          <w:bCs/>
                          <w:lang w:val="en-US"/>
                        </w:rPr>
                        <w:t>About This Tracker</w:t>
                      </w:r>
                    </w:p>
                    <w:p>
                      <w:pPr>
                        <w:rPr>
                          <w:rFonts w:hint="default"/>
                          <w:lang w:val="en-US"/>
                        </w:rPr>
                      </w:pPr>
                      <w:r>
                        <w:rPr>
                          <w:rFonts w:hint="default"/>
                          <w:lang w:val="en-US"/>
                        </w:rPr>
                        <w:t>This living kidney donor health tracker is intended to help you and your doctor protect the health of your kidney for the rest of your life. The tracker includes medical tests suggested by living donation experts that let you and your doctor know how well your kidney is working. There are also tests to let you know if you have medical conditions that are hard on your kidney such as high blood pressure and diabetes -- the two leading causes of chronic kidney disease.</w:t>
                      </w:r>
                    </w:p>
                    <w:p>
                      <w:pPr>
                        <w:rPr>
                          <w:rFonts w:hint="default"/>
                          <w:lang w:val="en-US"/>
                        </w:rPr>
                      </w:pPr>
                    </w:p>
                    <w:p>
                      <w:pPr>
                        <w:rPr>
                          <w:rFonts w:hint="default"/>
                          <w:lang w:val="en-US"/>
                        </w:rPr>
                      </w:pPr>
                      <w:r>
                        <w:rPr>
                          <w:rFonts w:hint="default"/>
                          <w:b/>
                          <w:bCs/>
                          <w:lang w:val="en-US"/>
                        </w:rPr>
                        <w:t>Tests of Kidney Function</w:t>
                      </w:r>
                    </w:p>
                    <w:p>
                      <w:pPr>
                        <w:rPr>
                          <w:rFonts w:hint="default"/>
                          <w:lang w:val="en-US"/>
                        </w:rPr>
                      </w:pPr>
                      <w:r>
                        <w:rPr>
                          <w:rFonts w:hint="default"/>
                          <w:lang w:val="en-US"/>
                        </w:rPr>
                        <w:t>The two main ways of measuring your kidney’s health are glomerular filtration rate (GFR) and albumin-to-creatinine ratio (ACR). Therefore, the tracker suggests the following medical tests and calculations: serum creatinine, GFR, urine albumin, and albumin-to-creatinine ratio. Another common measure of kidney function is the blood urea nitrogen (BUN) test, which is also included in the tracker.</w:t>
                      </w:r>
                    </w:p>
                    <w:p>
                      <w:pPr>
                        <w:rPr>
                          <w:rFonts w:hint="default"/>
                          <w:lang w:val="en-US"/>
                        </w:rPr>
                      </w:pPr>
                    </w:p>
                    <w:p>
                      <w:pPr>
                        <w:rPr>
                          <w:rFonts w:hint="default"/>
                          <w:lang w:val="en-US"/>
                        </w:rPr>
                      </w:pPr>
                      <w:r>
                        <w:rPr>
                          <w:rFonts w:hint="default"/>
                          <w:lang w:val="en-US"/>
                        </w:rPr>
                        <w:t>The “normal” range for GFR for people with one kidney has not been established, so discuss the results with your doctor. Also, compare your GFR results every year to prior years so you can see if the trend is positive, negative, or stable.</w:t>
                      </w:r>
                    </w:p>
                    <w:p>
                      <w:pPr>
                        <w:rPr>
                          <w:rFonts w:hint="default"/>
                          <w:lang w:val="en-US"/>
                        </w:rPr>
                      </w:pPr>
                    </w:p>
                    <w:p>
                      <w:pPr>
                        <w:rPr>
                          <w:rFonts w:hint="default"/>
                          <w:b/>
                          <w:bCs/>
                          <w:lang w:val="en-US"/>
                        </w:rPr>
                      </w:pPr>
                      <w:r>
                        <w:rPr>
                          <w:rFonts w:hint="default"/>
                          <w:b/>
                          <w:bCs/>
                          <w:lang w:val="en-US"/>
                        </w:rPr>
                        <w:t>Tests of Kidney-Damaging Conditions</w:t>
                      </w:r>
                    </w:p>
                    <w:p>
                      <w:pPr>
                        <w:rPr>
                          <w:rFonts w:hint="default"/>
                          <w:lang w:val="en-US"/>
                        </w:rPr>
                      </w:pPr>
                      <w:r>
                        <w:rPr>
                          <w:rFonts w:hint="default"/>
                          <w:lang w:val="en-US"/>
                        </w:rPr>
                        <w:t>The tracker also includes the following medical tests to see if you have any health conditions that can be dangerous to your kidney including:</w:t>
                      </w:r>
                      <w:r>
                        <w:rPr>
                          <w:rFonts w:hint="default"/>
                          <w:lang w:val="en-US"/>
                        </w:rPr>
                        <w:br w:type="textWrapping"/>
                      </w:r>
                    </w:p>
                    <w:p>
                      <w:pPr>
                        <w:numPr>
                          <w:ilvl w:val="0"/>
                          <w:numId w:val="1"/>
                        </w:numPr>
                        <w:ind w:left="420" w:leftChars="0" w:hanging="420" w:firstLineChars="0"/>
                        <w:rPr>
                          <w:rFonts w:hint="default"/>
                          <w:lang w:val="en-US"/>
                        </w:rPr>
                      </w:pPr>
                      <w:r>
                        <w:rPr>
                          <w:rFonts w:hint="default"/>
                          <w:lang w:val="en-US"/>
                        </w:rPr>
                        <w:t>High blood pressure (hypertension): systolic and diastolic blood pressure.</w:t>
                      </w:r>
                    </w:p>
                    <w:p>
                      <w:pPr>
                        <w:numPr>
                          <w:ilvl w:val="0"/>
                          <w:numId w:val="1"/>
                        </w:numPr>
                        <w:ind w:left="420" w:leftChars="0" w:hanging="420" w:firstLineChars="0"/>
                        <w:rPr>
                          <w:rFonts w:hint="default"/>
                          <w:lang w:val="en-US"/>
                        </w:rPr>
                      </w:pPr>
                      <w:r>
                        <w:rPr>
                          <w:rFonts w:hint="default"/>
                          <w:lang w:val="en-US"/>
                        </w:rPr>
                        <w:t>Diabetes: hemoglobin A1c or blood glucose.</w:t>
                      </w:r>
                    </w:p>
                    <w:p>
                      <w:pPr>
                        <w:numPr>
                          <w:ilvl w:val="0"/>
                          <w:numId w:val="1"/>
                        </w:numPr>
                        <w:ind w:left="420" w:leftChars="0" w:hanging="420" w:firstLineChars="0"/>
                        <w:rPr>
                          <w:rFonts w:hint="default"/>
                          <w:lang w:val="en-US"/>
                        </w:rPr>
                      </w:pPr>
                      <w:r>
                        <w:rPr>
                          <w:rFonts w:hint="default"/>
                          <w:lang w:val="en-US"/>
                        </w:rPr>
                        <w:t>High cholesterol (hyperlipidemia): HDL, LDL, triglycerides, and total cholesterol.</w:t>
                      </w:r>
                    </w:p>
                    <w:p>
                      <w:pPr>
                        <w:numPr>
                          <w:ilvl w:val="0"/>
                          <w:numId w:val="1"/>
                        </w:numPr>
                        <w:ind w:left="420" w:leftChars="0" w:hanging="420" w:firstLineChars="0"/>
                        <w:rPr>
                          <w:rFonts w:hint="default"/>
                          <w:lang w:val="en-US"/>
                        </w:rPr>
                      </w:pPr>
                      <w:r>
                        <w:rPr>
                          <w:rFonts w:hint="default"/>
                          <w:lang w:val="en-US"/>
                        </w:rPr>
                        <w:t>Obesity: height, weight, and BMI.</w:t>
                      </w:r>
                    </w:p>
                    <w:p>
                      <w:pPr>
                        <w:numPr>
                          <w:ilvl w:val="0"/>
                          <w:numId w:val="1"/>
                        </w:numPr>
                        <w:ind w:left="420" w:leftChars="0" w:hanging="420" w:firstLineChars="0"/>
                        <w:rPr>
                          <w:rFonts w:hint="default"/>
                          <w:lang w:val="en-US"/>
                        </w:rPr>
                      </w:pPr>
                      <w:r>
                        <w:rPr>
                          <w:rFonts w:hint="default"/>
                          <w:lang w:val="en-US"/>
                        </w:rPr>
                        <w:t>Tobacco use: yes or no.</w:t>
                      </w:r>
                    </w:p>
                  </w:txbxContent>
                </v:textbox>
              </v:shape>
            </w:pict>
          </mc:Fallback>
        </mc:AlternateContent>
      </w:r>
      <w:r>
        <w:rPr>
          <w:rFonts w:hint="default"/>
          <w:b/>
          <w:bCs/>
          <w:sz w:val="28"/>
          <w:szCs w:val="28"/>
          <w:lang w:val="en-US"/>
        </w:rPr>
        <w:br w:type="page"/>
      </w:r>
    </w:p>
    <w:p>
      <w:pPr>
        <w:rPr>
          <w:rFonts w:hint="default"/>
          <w:lang w:val="en-US"/>
        </w:rPr>
      </w:pPr>
      <w:r>
        <w:rPr>
          <w:rFonts w:hint="default"/>
          <w:b/>
          <w:bCs/>
          <w:sz w:val="28"/>
          <w:szCs w:val="28"/>
          <w:lang w:val="en-US"/>
        </w:rPr>
        <w:t>Living Kidney Donor Health Tracker</w:t>
      </w:r>
    </w:p>
    <w:p>
      <w:pPr>
        <w:rPr>
          <w:rFonts w:hint="default"/>
          <w:i/>
          <w:iCs/>
          <w:lang w:val="en-US"/>
        </w:rPr>
      </w:pPr>
      <w:r>
        <w:rPr>
          <w:rFonts w:hint="default"/>
          <w:i/>
          <w:iCs/>
          <w:lang w:val="en-US"/>
        </w:rPr>
        <w:t>For Phase I: Follow Up for Two Years by the Transplant Center</w:t>
      </w:r>
    </w:p>
    <w:p>
      <w:pPr>
        <w:rPr>
          <w:rFonts w:hint="default"/>
          <w:lang w:val="en-US"/>
        </w:rPr>
      </w:pPr>
    </w:p>
    <w:p>
      <w:pPr>
        <w:rPr>
          <w:rFonts w:hint="default"/>
          <w:u w:val="single"/>
          <w:lang w:val="en-US"/>
        </w:rPr>
      </w:pPr>
      <w:r>
        <w:rPr>
          <w:rFonts w:hint="default"/>
          <w:lang w:val="en-US"/>
        </w:rPr>
        <w:t xml:space="preserve">Date of your donation: </w:t>
      </w:r>
      <w:r>
        <w:rPr>
          <w:rFonts w:hint="default"/>
          <w:u w:val="single"/>
          <w:lang w:val="en-US"/>
        </w:rPr>
        <w:t xml:space="preserve">                                        </w:t>
      </w:r>
      <w:r>
        <w:rPr>
          <w:rFonts w:hint="default"/>
          <w:u w:val="none"/>
          <w:lang w:val="en-US"/>
        </w:rPr>
        <w:t xml:space="preserve">     Date you left the hospital: </w:t>
      </w:r>
      <w:r>
        <w:rPr>
          <w:rFonts w:hint="default"/>
          <w:u w:val="single"/>
          <w:lang w:val="en-US"/>
        </w:rPr>
        <w:t xml:space="preserve">                                          </w:t>
      </w:r>
      <w:r>
        <w:rPr>
          <w:rFonts w:hint="default"/>
          <w:u w:val="single"/>
          <w:lang w:val="en-US"/>
        </w:rPr>
        <w:br w:type="textWrapping"/>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3178"/>
        <w:gridCol w:w="1982"/>
        <w:gridCol w:w="1845"/>
        <w:gridCol w:w="1874"/>
        <w:gridCol w:w="1836"/>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restart"/>
            <w:shd w:val="clear" w:color="auto" w:fill="DEEBF6" w:themeFill="accent1" w:themeFillTint="32"/>
          </w:tcPr>
          <w:p>
            <w:pPr>
              <w:widowControl w:val="0"/>
              <w:jc w:val="both"/>
              <w:rPr>
                <w:rFonts w:hint="default"/>
                <w:u w:val="none"/>
                <w:vertAlign w:val="baseline"/>
                <w:lang w:val="en-US"/>
              </w:rPr>
            </w:pPr>
          </w:p>
        </w:tc>
        <w:tc>
          <w:tcPr>
            <w:tcW w:w="3178" w:type="dxa"/>
            <w:vMerge w:val="restart"/>
            <w:shd w:val="clear" w:color="auto" w:fill="DEEBF6" w:themeFill="accent1" w:themeFillTint="32"/>
          </w:tcPr>
          <w:p>
            <w:pPr>
              <w:widowControl w:val="0"/>
              <w:jc w:val="both"/>
              <w:rPr>
                <w:rFonts w:hint="default"/>
                <w:b/>
                <w:bCs/>
                <w:sz w:val="24"/>
                <w:szCs w:val="24"/>
                <w:u w:val="none"/>
                <w:vertAlign w:val="baseline"/>
                <w:lang w:val="en-US"/>
              </w:rPr>
            </w:pPr>
            <w:r>
              <w:rPr>
                <w:rFonts w:hint="default"/>
                <w:b/>
                <w:bCs/>
                <w:sz w:val="24"/>
                <w:szCs w:val="24"/>
                <w:u w:val="none"/>
                <w:vertAlign w:val="baseline"/>
                <w:lang w:val="en-US"/>
              </w:rPr>
              <w:t>Medical Information</w:t>
            </w:r>
          </w:p>
        </w:tc>
        <w:tc>
          <w:tcPr>
            <w:tcW w:w="1982" w:type="dxa"/>
            <w:vMerge w:val="restart"/>
            <w:shd w:val="clear" w:color="auto" w:fill="BDD6EE" w:themeFill="accent1" w:themeFillTint="66"/>
          </w:tcPr>
          <w:p>
            <w:pPr>
              <w:widowControl w:val="0"/>
              <w:jc w:val="center"/>
              <w:rPr>
                <w:rFonts w:hint="default"/>
                <w:b/>
                <w:bCs/>
                <w:sz w:val="24"/>
                <w:szCs w:val="24"/>
                <w:u w:val="none"/>
                <w:vertAlign w:val="baseline"/>
                <w:lang w:val="en-US"/>
              </w:rPr>
            </w:pPr>
            <w:r>
              <w:rPr>
                <w:rFonts w:hint="default"/>
                <w:b/>
                <w:bCs/>
                <w:sz w:val="24"/>
                <w:szCs w:val="24"/>
                <w:u w:val="none"/>
                <w:vertAlign w:val="baseline"/>
                <w:lang w:val="en-US"/>
              </w:rPr>
              <w:t>Measurements</w:t>
            </w:r>
          </w:p>
          <w:p>
            <w:pPr>
              <w:widowControl w:val="0"/>
              <w:jc w:val="center"/>
              <w:rPr>
                <w:rFonts w:hint="default"/>
                <w:b/>
                <w:bCs/>
                <w:sz w:val="24"/>
                <w:szCs w:val="24"/>
                <w:u w:val="none"/>
                <w:vertAlign w:val="baseline"/>
                <w:lang w:val="en-US"/>
              </w:rPr>
            </w:pPr>
            <w:r>
              <w:rPr>
                <w:rFonts w:hint="default"/>
                <w:b/>
                <w:bCs/>
                <w:sz w:val="24"/>
                <w:szCs w:val="24"/>
                <w:u w:val="none"/>
                <w:vertAlign w:val="baseline"/>
                <w:lang w:val="en-US"/>
              </w:rPr>
              <w:t>BEFORE Your Kidney Donation</w:t>
            </w:r>
          </w:p>
          <w:p>
            <w:pPr>
              <w:widowControl w:val="0"/>
              <w:jc w:val="center"/>
              <w:rPr>
                <w:rFonts w:hint="default"/>
                <w:b/>
                <w:bCs/>
                <w:sz w:val="24"/>
                <w:szCs w:val="24"/>
                <w:u w:val="none"/>
                <w:vertAlign w:val="baseline"/>
                <w:lang w:val="en-US"/>
              </w:rPr>
            </w:pPr>
            <w:r>
              <w:rPr>
                <w:rFonts w:hint="default"/>
                <w:b/>
                <w:bCs/>
                <w:sz w:val="24"/>
                <w:szCs w:val="24"/>
                <w:u w:val="none"/>
                <w:vertAlign w:val="baseline"/>
                <w:lang w:val="en-US"/>
              </w:rPr>
              <w:t>(Baseline)</w:t>
            </w:r>
          </w:p>
        </w:tc>
        <w:tc>
          <w:tcPr>
            <w:tcW w:w="7404" w:type="dxa"/>
            <w:gridSpan w:val="4"/>
            <w:shd w:val="clear" w:color="auto" w:fill="BDD6EE" w:themeFill="accent1" w:themeFillTint="66"/>
          </w:tcPr>
          <w:p>
            <w:pPr>
              <w:widowControl w:val="0"/>
              <w:jc w:val="center"/>
              <w:rPr>
                <w:rFonts w:hint="default"/>
                <w:u w:val="none"/>
                <w:vertAlign w:val="baseline"/>
                <w:lang w:val="en-US"/>
              </w:rPr>
            </w:pPr>
            <w:r>
              <w:rPr>
                <w:rFonts w:hint="default"/>
                <w:b/>
                <w:bCs/>
                <w:sz w:val="24"/>
                <w:szCs w:val="24"/>
                <w:u w:val="none"/>
                <w:vertAlign w:val="baseline"/>
                <w:lang w:val="en-US"/>
              </w:rPr>
              <w:t>Measurements AFTER Your Kidney Donation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12" w:type="dxa"/>
            <w:vMerge w:val="continue"/>
            <w:shd w:val="clear" w:color="auto" w:fill="DEEBF6" w:themeFill="accent1" w:themeFillTint="32"/>
          </w:tcPr>
          <w:p>
            <w:pPr>
              <w:widowControl w:val="0"/>
              <w:jc w:val="both"/>
              <w:rPr>
                <w:rFonts w:hint="default"/>
                <w:u w:val="none"/>
                <w:vertAlign w:val="baseline"/>
                <w:lang w:val="en-US"/>
              </w:rPr>
            </w:pPr>
          </w:p>
        </w:tc>
        <w:tc>
          <w:tcPr>
            <w:tcW w:w="3178" w:type="dxa"/>
            <w:vMerge w:val="continue"/>
            <w:shd w:val="clear" w:color="auto" w:fill="DEEBF6" w:themeFill="accent1" w:themeFillTint="32"/>
          </w:tcPr>
          <w:p>
            <w:pPr>
              <w:widowControl w:val="0"/>
              <w:jc w:val="both"/>
              <w:rPr>
                <w:rFonts w:hint="default"/>
                <w:u w:val="none"/>
                <w:vertAlign w:val="baseline"/>
                <w:lang w:val="en-US"/>
              </w:rPr>
            </w:pPr>
          </w:p>
        </w:tc>
        <w:tc>
          <w:tcPr>
            <w:tcW w:w="1982" w:type="dxa"/>
            <w:vMerge w:val="continue"/>
            <w:shd w:val="clear" w:color="auto" w:fill="BDD6EE" w:themeFill="accent1" w:themeFillTint="66"/>
          </w:tcPr>
          <w:p>
            <w:pPr>
              <w:widowControl w:val="0"/>
              <w:jc w:val="both"/>
              <w:rPr>
                <w:rFonts w:hint="default"/>
                <w:u w:val="none"/>
                <w:vertAlign w:val="baseline"/>
                <w:lang w:val="en-US"/>
              </w:rPr>
            </w:pPr>
          </w:p>
        </w:tc>
        <w:tc>
          <w:tcPr>
            <w:tcW w:w="1845" w:type="dxa"/>
            <w:shd w:val="clear" w:color="auto" w:fill="DEEBF6" w:themeFill="accent1" w:themeFillTint="32"/>
          </w:tcPr>
          <w:p>
            <w:pPr>
              <w:widowControl w:val="0"/>
              <w:jc w:val="center"/>
              <w:rPr>
                <w:rFonts w:hint="default"/>
                <w:u w:val="none"/>
                <w:vertAlign w:val="baseline"/>
                <w:lang w:val="en-US"/>
              </w:rPr>
            </w:pPr>
            <w:r>
              <w:rPr>
                <w:rFonts w:hint="default"/>
                <w:b/>
                <w:bCs/>
                <w:u w:val="none"/>
                <w:vertAlign w:val="baseline"/>
                <w:lang w:val="en-US"/>
              </w:rPr>
              <w:t>Early Follow Up</w:t>
            </w:r>
            <w:r>
              <w:rPr>
                <w:rFonts w:hint="default"/>
                <w:b/>
                <w:bCs/>
                <w:u w:val="none"/>
                <w:vertAlign w:val="baseline"/>
                <w:lang w:val="en-US"/>
              </w:rPr>
              <w:br w:type="textWrapping"/>
            </w:r>
            <w:r>
              <w:rPr>
                <w:rFonts w:hint="default"/>
                <w:b/>
                <w:bCs/>
                <w:u w:val="none"/>
                <w:vertAlign w:val="baseline"/>
                <w:lang w:val="en-US"/>
              </w:rPr>
              <w:t>(Optional)</w:t>
            </w:r>
          </w:p>
        </w:tc>
        <w:tc>
          <w:tcPr>
            <w:tcW w:w="1874" w:type="dxa"/>
            <w:shd w:val="clear" w:color="auto" w:fill="DEEBF6" w:themeFill="accent1" w:themeFillTint="32"/>
          </w:tcPr>
          <w:p>
            <w:pPr>
              <w:widowControl w:val="0"/>
              <w:jc w:val="center"/>
              <w:rPr>
                <w:rFonts w:hint="default"/>
                <w:u w:val="none"/>
                <w:vertAlign w:val="baseline"/>
                <w:lang w:val="en-US"/>
              </w:rPr>
            </w:pPr>
            <w:r>
              <w:rPr>
                <w:rFonts w:hint="default"/>
                <w:b/>
                <w:bCs/>
                <w:u w:val="none"/>
                <w:vertAlign w:val="baseline"/>
                <w:lang w:val="en-US"/>
              </w:rPr>
              <w:t>6 months*</w:t>
            </w:r>
          </w:p>
        </w:tc>
        <w:tc>
          <w:tcPr>
            <w:tcW w:w="1836" w:type="dxa"/>
            <w:shd w:val="clear" w:color="auto" w:fill="DEEBF6" w:themeFill="accent1" w:themeFillTint="32"/>
          </w:tcPr>
          <w:p>
            <w:pPr>
              <w:widowControl w:val="0"/>
              <w:jc w:val="center"/>
              <w:rPr>
                <w:rFonts w:hint="default"/>
                <w:u w:val="none"/>
                <w:vertAlign w:val="baseline"/>
                <w:lang w:val="en-US"/>
              </w:rPr>
            </w:pPr>
            <w:r>
              <w:rPr>
                <w:rFonts w:hint="default"/>
                <w:b/>
                <w:bCs/>
                <w:u w:val="none"/>
                <w:vertAlign w:val="baseline"/>
                <w:lang w:val="en-US"/>
              </w:rPr>
              <w:t>1 year*</w:t>
            </w:r>
          </w:p>
        </w:tc>
        <w:tc>
          <w:tcPr>
            <w:tcW w:w="1849" w:type="dxa"/>
            <w:shd w:val="clear" w:color="auto" w:fill="DEEBF6" w:themeFill="accent1" w:themeFillTint="32"/>
          </w:tcPr>
          <w:p>
            <w:pPr>
              <w:widowControl w:val="0"/>
              <w:jc w:val="center"/>
              <w:rPr>
                <w:rFonts w:hint="default"/>
                <w:u w:val="none"/>
                <w:vertAlign w:val="baseline"/>
                <w:lang w:val="en-US"/>
              </w:rPr>
            </w:pPr>
            <w:r>
              <w:rPr>
                <w:rFonts w:hint="default"/>
                <w:b/>
                <w:bCs/>
                <w:u w:val="none"/>
                <w:vertAlign w:val="baseline"/>
                <w:lang w:val="en-US"/>
              </w:rPr>
              <w:t>2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12" w:type="dxa"/>
            <w:vMerge w:val="continue"/>
            <w:shd w:val="clear" w:color="auto" w:fill="DEEBF6" w:themeFill="accent1" w:themeFillTint="32"/>
          </w:tcPr>
          <w:p>
            <w:pPr>
              <w:widowControl w:val="0"/>
              <w:jc w:val="center"/>
            </w:pPr>
          </w:p>
        </w:tc>
        <w:tc>
          <w:tcPr>
            <w:tcW w:w="3178" w:type="dxa"/>
            <w:vMerge w:val="continue"/>
            <w:shd w:val="clear" w:color="auto" w:fill="DEEBF6" w:themeFill="accent1" w:themeFillTint="32"/>
          </w:tcPr>
          <w:p>
            <w:pPr>
              <w:widowControl w:val="0"/>
              <w:jc w:val="center"/>
            </w:pPr>
          </w:p>
        </w:tc>
        <w:tc>
          <w:tcPr>
            <w:tcW w:w="1982" w:type="dxa"/>
            <w:vMerge w:val="continue"/>
            <w:shd w:val="clear" w:color="auto" w:fill="BDD6EE" w:themeFill="accent1" w:themeFillTint="66"/>
          </w:tcPr>
          <w:p>
            <w:pPr>
              <w:widowControl w:val="0"/>
              <w:jc w:val="center"/>
            </w:pPr>
          </w:p>
        </w:tc>
        <w:tc>
          <w:tcPr>
            <w:tcW w:w="1845" w:type="dxa"/>
            <w:shd w:val="clear" w:color="auto" w:fill="DEEBF6" w:themeFill="accent1" w:themeFillTint="32"/>
          </w:tcPr>
          <w:p>
            <w:pPr>
              <w:widowControl w:val="0"/>
              <w:jc w:val="center"/>
              <w:rPr>
                <w:rFonts w:hint="default"/>
                <w:b/>
                <w:bCs/>
                <w:u w:val="none"/>
                <w:vertAlign w:val="baseline"/>
                <w:lang w:val="en-US"/>
              </w:rPr>
            </w:pPr>
            <w:r>
              <w:rPr>
                <w:rFonts w:hint="default"/>
                <w:b/>
                <w:bCs/>
                <w:u w:val="none"/>
                <w:vertAlign w:val="baseline"/>
                <w:lang w:val="en-US"/>
              </w:rPr>
              <w:t>Date of visit:</w:t>
            </w:r>
          </w:p>
          <w:p>
            <w:pPr>
              <w:widowControl w:val="0"/>
              <w:jc w:val="center"/>
              <w:rPr>
                <w:rFonts w:hint="default"/>
                <w:b/>
                <w:bCs/>
                <w:u w:val="none"/>
                <w:vertAlign w:val="baseline"/>
                <w:lang w:val="en-US"/>
              </w:rPr>
            </w:pPr>
          </w:p>
          <w:p>
            <w:pPr>
              <w:widowControl w:val="0"/>
              <w:jc w:val="center"/>
              <w:rPr>
                <w:rFonts w:hint="default"/>
                <w:b/>
                <w:bCs/>
                <w:u w:val="none"/>
                <w:vertAlign w:val="baseline"/>
                <w:lang w:val="en-US"/>
              </w:rPr>
            </w:pPr>
          </w:p>
        </w:tc>
        <w:tc>
          <w:tcPr>
            <w:tcW w:w="1874" w:type="dxa"/>
            <w:shd w:val="clear" w:color="auto" w:fill="DEEBF6" w:themeFill="accent1" w:themeFillTint="32"/>
          </w:tcPr>
          <w:p>
            <w:pPr>
              <w:widowControl w:val="0"/>
              <w:jc w:val="center"/>
              <w:rPr>
                <w:rFonts w:hint="default"/>
                <w:b/>
                <w:bCs/>
                <w:u w:val="none"/>
                <w:vertAlign w:val="baseline"/>
                <w:lang w:val="en-US"/>
              </w:rPr>
            </w:pPr>
            <w:r>
              <w:rPr>
                <w:rFonts w:hint="default"/>
                <w:b/>
                <w:bCs/>
                <w:u w:val="none"/>
                <w:vertAlign w:val="baseline"/>
                <w:lang w:val="en-US"/>
              </w:rPr>
              <w:t>Date of visit:</w:t>
            </w:r>
          </w:p>
        </w:tc>
        <w:tc>
          <w:tcPr>
            <w:tcW w:w="1836" w:type="dxa"/>
            <w:shd w:val="clear" w:color="auto" w:fill="DEEBF6" w:themeFill="accent1" w:themeFillTint="32"/>
          </w:tcPr>
          <w:p>
            <w:pPr>
              <w:widowControl w:val="0"/>
              <w:jc w:val="center"/>
              <w:rPr>
                <w:rFonts w:hint="default"/>
                <w:b/>
                <w:bCs/>
                <w:u w:val="none"/>
                <w:vertAlign w:val="baseline"/>
                <w:lang w:val="en-US"/>
              </w:rPr>
            </w:pPr>
            <w:r>
              <w:rPr>
                <w:rFonts w:hint="default"/>
                <w:b/>
                <w:bCs/>
                <w:u w:val="none"/>
                <w:vertAlign w:val="baseline"/>
                <w:lang w:val="en-US"/>
              </w:rPr>
              <w:t>Date of visit:</w:t>
            </w:r>
          </w:p>
        </w:tc>
        <w:tc>
          <w:tcPr>
            <w:tcW w:w="1849" w:type="dxa"/>
            <w:shd w:val="clear" w:color="auto" w:fill="DEEBF6" w:themeFill="accent1" w:themeFillTint="32"/>
          </w:tcPr>
          <w:p>
            <w:pPr>
              <w:widowControl w:val="0"/>
              <w:jc w:val="center"/>
              <w:rPr>
                <w:rFonts w:hint="default"/>
                <w:b/>
                <w:bCs/>
                <w:u w:val="none"/>
                <w:vertAlign w:val="baseline"/>
                <w:lang w:val="en-US"/>
              </w:rPr>
            </w:pPr>
            <w:r>
              <w:rPr>
                <w:rFonts w:hint="default"/>
                <w:b/>
                <w:bCs/>
                <w:u w:val="none"/>
                <w:vertAlign w:val="baseline"/>
                <w:lang w:val="en-US"/>
              </w:rPr>
              <w:t>Date of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2" w:type="dxa"/>
            <w:vMerge w:val="restart"/>
            <w:textDirection w:val="btLr"/>
          </w:tcPr>
          <w:p>
            <w:pPr>
              <w:widowControl w:val="0"/>
              <w:ind w:left="113" w:right="113"/>
              <w:jc w:val="center"/>
              <w:rPr>
                <w:rFonts w:hint="default"/>
                <w:b/>
                <w:bCs/>
                <w:sz w:val="16"/>
                <w:szCs w:val="16"/>
                <w:u w:val="none"/>
                <w:vertAlign w:val="baseline"/>
                <w:lang w:val="en-US"/>
              </w:rPr>
            </w:pPr>
            <w:r>
              <w:rPr>
                <w:rFonts w:hint="default"/>
                <w:b/>
                <w:bCs/>
                <w:sz w:val="16"/>
                <w:szCs w:val="16"/>
                <w:u w:val="none"/>
                <w:vertAlign w:val="baseline"/>
                <w:lang w:val="en-US"/>
              </w:rPr>
              <w:t>Tests of Kidney Function</w:t>
            </w:r>
          </w:p>
        </w:tc>
        <w:tc>
          <w:tcPr>
            <w:tcW w:w="3178" w:type="dxa"/>
          </w:tcPr>
          <w:p>
            <w:pPr>
              <w:widowControl w:val="0"/>
              <w:jc w:val="both"/>
              <w:rPr>
                <w:rFonts w:hint="default"/>
                <w:u w:val="none"/>
                <w:vertAlign w:val="baseline"/>
                <w:lang w:val="en-US"/>
              </w:rPr>
            </w:pPr>
            <w:r>
              <w:rPr>
                <w:rFonts w:hint="default"/>
                <w:u w:val="none"/>
                <w:vertAlign w:val="baseline"/>
                <w:lang w:val="en-US"/>
              </w:rPr>
              <w:t>Serum creatinine*</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Borders/>
          </w:tcPr>
          <w:p>
            <w:pPr>
              <w:widowControl w:val="0"/>
              <w:jc w:val="both"/>
              <w:rPr>
                <w:rFonts w:hint="default"/>
                <w:b/>
                <w:bCs/>
                <w:sz w:val="16"/>
                <w:szCs w:val="16"/>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Estimated or measured glomerular filtration rate (GFR)*</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Borders/>
          </w:tcPr>
          <w:p>
            <w:pPr>
              <w:widowControl w:val="0"/>
              <w:jc w:val="both"/>
              <w:rPr>
                <w:rFonts w:hint="default"/>
                <w:b/>
                <w:bCs/>
                <w:sz w:val="16"/>
                <w:szCs w:val="16"/>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Albumin*</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Borders/>
          </w:tcPr>
          <w:p>
            <w:pPr>
              <w:widowControl w:val="0"/>
              <w:jc w:val="both"/>
              <w:rPr>
                <w:rFonts w:hint="default"/>
                <w:b/>
                <w:bCs/>
                <w:sz w:val="16"/>
                <w:szCs w:val="16"/>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Albumin-to-creatinine ratio (ACR)*</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Borders/>
          </w:tcPr>
          <w:p>
            <w:pPr>
              <w:widowControl w:val="0"/>
              <w:jc w:val="both"/>
              <w:rPr>
                <w:rFonts w:hint="default"/>
                <w:b/>
                <w:bCs/>
                <w:sz w:val="16"/>
                <w:szCs w:val="16"/>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Blood urea nitrogen (BUN)</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restart"/>
            <w:textDirection w:val="btLr"/>
          </w:tcPr>
          <w:p>
            <w:pPr>
              <w:widowControl w:val="0"/>
              <w:ind w:left="113" w:right="113"/>
              <w:jc w:val="center"/>
              <w:rPr>
                <w:rFonts w:hint="default"/>
                <w:b/>
                <w:bCs/>
                <w:sz w:val="16"/>
                <w:szCs w:val="16"/>
                <w:u w:val="none"/>
                <w:vertAlign w:val="baseline"/>
                <w:lang w:val="en-US"/>
              </w:rPr>
            </w:pPr>
            <w:r>
              <w:rPr>
                <w:rFonts w:hint="default"/>
                <w:b/>
                <w:bCs/>
                <w:sz w:val="16"/>
                <w:szCs w:val="16"/>
                <w:u w:val="none"/>
                <w:vertAlign w:val="baseline"/>
                <w:lang w:val="en-US"/>
              </w:rPr>
              <w:t xml:space="preserve"> Tests for </w:t>
            </w:r>
          </w:p>
          <w:p>
            <w:pPr>
              <w:widowControl w:val="0"/>
              <w:ind w:left="113" w:right="113"/>
              <w:jc w:val="center"/>
              <w:rPr>
                <w:rFonts w:hint="default"/>
                <w:b/>
                <w:bCs/>
                <w:sz w:val="16"/>
                <w:szCs w:val="16"/>
                <w:u w:val="none"/>
                <w:vertAlign w:val="baseline"/>
                <w:lang w:val="en-US"/>
              </w:rPr>
            </w:pPr>
            <w:r>
              <w:rPr>
                <w:rFonts w:hint="default"/>
                <w:b/>
                <w:bCs/>
                <w:sz w:val="16"/>
                <w:szCs w:val="16"/>
                <w:u w:val="none"/>
                <w:vertAlign w:val="baseline"/>
                <w:lang w:val="en-US"/>
              </w:rPr>
              <w:t>Kidney-Damaging Conditions</w:t>
            </w:r>
          </w:p>
        </w:tc>
        <w:tc>
          <w:tcPr>
            <w:tcW w:w="3178" w:type="dxa"/>
            <w:vAlign w:val="top"/>
          </w:tcPr>
          <w:p>
            <w:pPr>
              <w:widowControl w:val="0"/>
              <w:jc w:val="both"/>
              <w:rPr>
                <w:rFonts w:hint="default"/>
                <w:u w:val="none"/>
                <w:vertAlign w:val="baseline"/>
                <w:lang w:val="en-US"/>
              </w:rPr>
            </w:pPr>
            <w:r>
              <w:rPr>
                <w:rFonts w:hint="default"/>
                <w:u w:val="none"/>
                <w:vertAlign w:val="baseline"/>
                <w:lang w:val="en-US"/>
              </w:rPr>
              <w:t>Height*</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extDirection w:val="btLr"/>
          </w:tcPr>
          <w:p>
            <w:pPr>
              <w:widowControl w:val="0"/>
              <w:ind w:left="113" w:right="113"/>
              <w:jc w:val="center"/>
              <w:rPr>
                <w:rFonts w:hint="default"/>
                <w:b/>
                <w:bCs/>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Weight*</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extDirection w:val="btLr"/>
          </w:tcPr>
          <w:p>
            <w:pPr>
              <w:widowControl w:val="0"/>
              <w:ind w:left="113" w:right="113"/>
              <w:jc w:val="center"/>
              <w:rPr>
                <w:rFonts w:hint="default"/>
                <w:b/>
                <w:bCs/>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Body mass index (BMI)</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Blood pressure - systolic*</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vAlign w:val="top"/>
          </w:tcPr>
          <w:p>
            <w:pPr>
              <w:widowControl w:val="0"/>
              <w:jc w:val="both"/>
              <w:rPr>
                <w:rFonts w:hint="default"/>
                <w:u w:val="none"/>
                <w:vertAlign w:val="baseline"/>
                <w:lang w:val="en-US"/>
              </w:rPr>
            </w:pPr>
            <w:r>
              <w:rPr>
                <w:rFonts w:hint="default"/>
                <w:u w:val="none"/>
                <w:vertAlign w:val="baseline"/>
                <w:lang w:val="en-US"/>
              </w:rPr>
              <w:t>Blood pressure - diastolic*</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Cholesterol -- HDL</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Cholesterol -- LDL</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Cholesterol -- Triglycerides</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Cholesterol -- Total</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Hemoglobin A1c or blood glucose</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Diabetes (yes/no)*</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Merge w:val="continue"/>
          </w:tcPr>
          <w:p>
            <w:pPr>
              <w:widowControl w:val="0"/>
              <w:jc w:val="both"/>
              <w:rPr>
                <w:rFonts w:hint="default"/>
                <w:u w:val="none"/>
                <w:vertAlign w:val="baseline"/>
                <w:lang w:val="en-US"/>
              </w:rPr>
            </w:pPr>
          </w:p>
        </w:tc>
        <w:tc>
          <w:tcPr>
            <w:tcW w:w="3178" w:type="dxa"/>
          </w:tcPr>
          <w:p>
            <w:pPr>
              <w:widowControl w:val="0"/>
              <w:jc w:val="both"/>
              <w:rPr>
                <w:rFonts w:hint="default"/>
                <w:u w:val="none"/>
                <w:vertAlign w:val="baseline"/>
                <w:lang w:val="en-US"/>
              </w:rPr>
            </w:pPr>
            <w:r>
              <w:rPr>
                <w:rFonts w:hint="default"/>
                <w:u w:val="none"/>
                <w:vertAlign w:val="baseline"/>
                <w:lang w:val="en-US"/>
              </w:rPr>
              <w:t>Tobacco use (yes/no)</w:t>
            </w:r>
          </w:p>
        </w:tc>
        <w:tc>
          <w:tcPr>
            <w:tcW w:w="1982" w:type="dxa"/>
          </w:tcPr>
          <w:p>
            <w:pPr>
              <w:widowControl w:val="0"/>
              <w:jc w:val="both"/>
              <w:rPr>
                <w:rFonts w:hint="default"/>
                <w:u w:val="none"/>
                <w:vertAlign w:val="baseline"/>
                <w:lang w:val="en-US"/>
              </w:rPr>
            </w:pPr>
          </w:p>
        </w:tc>
        <w:tc>
          <w:tcPr>
            <w:tcW w:w="1845" w:type="dxa"/>
          </w:tcPr>
          <w:p>
            <w:pPr>
              <w:widowControl w:val="0"/>
              <w:jc w:val="both"/>
              <w:rPr>
                <w:rFonts w:hint="default"/>
                <w:u w:val="none"/>
                <w:vertAlign w:val="baseline"/>
                <w:lang w:val="en-US"/>
              </w:rPr>
            </w:pPr>
          </w:p>
        </w:tc>
        <w:tc>
          <w:tcPr>
            <w:tcW w:w="1874" w:type="dxa"/>
          </w:tcPr>
          <w:p>
            <w:pPr>
              <w:widowControl w:val="0"/>
              <w:jc w:val="both"/>
              <w:rPr>
                <w:rFonts w:hint="default"/>
                <w:u w:val="none"/>
                <w:vertAlign w:val="baseline"/>
                <w:lang w:val="en-US"/>
              </w:rPr>
            </w:pPr>
          </w:p>
        </w:tc>
        <w:tc>
          <w:tcPr>
            <w:tcW w:w="1836" w:type="dxa"/>
          </w:tcPr>
          <w:p>
            <w:pPr>
              <w:widowControl w:val="0"/>
              <w:jc w:val="both"/>
              <w:rPr>
                <w:rFonts w:hint="default"/>
                <w:u w:val="none"/>
                <w:vertAlign w:val="baseline"/>
                <w:lang w:val="en-US"/>
              </w:rPr>
            </w:pPr>
          </w:p>
        </w:tc>
        <w:tc>
          <w:tcPr>
            <w:tcW w:w="1849" w:type="dxa"/>
          </w:tcPr>
          <w:p>
            <w:pPr>
              <w:widowControl w:val="0"/>
              <w:jc w:val="both"/>
              <w:rPr>
                <w:rFonts w:hint="default"/>
                <w:u w:val="none"/>
                <w:vertAlign w:val="baseline"/>
                <w:lang w:val="en-US"/>
              </w:rPr>
            </w:pPr>
          </w:p>
        </w:tc>
      </w:tr>
    </w:tbl>
    <w:p>
      <w:pPr>
        <w:rPr>
          <w:rFonts w:hint="default"/>
          <w:b/>
          <w:bCs/>
          <w:sz w:val="28"/>
          <w:szCs w:val="28"/>
          <w:lang w:val="en-US"/>
        </w:rPr>
      </w:pPr>
      <w:r>
        <w:rPr>
          <w:rFonts w:hint="default"/>
          <w:sz w:val="20"/>
          <w:szCs w:val="20"/>
          <w:u w:val="none"/>
          <w:lang w:val="en-US"/>
        </w:rPr>
        <w:t>*In the U.S., your transplant center is required to follow up with you after 6 months, 1 year, and 2 years and report the medical information marked above with an asterisk. (Some transplant centers also have an early follow-up exam before six months.)</w:t>
      </w:r>
      <w:bookmarkStart w:id="0" w:name="_GoBack"/>
      <w:bookmarkEnd w:id="0"/>
      <w:r>
        <w:rPr>
          <w:rFonts w:hint="default"/>
          <w:sz w:val="20"/>
          <w:szCs w:val="20"/>
          <w:u w:val="none"/>
          <w:lang w:val="en-US"/>
        </w:rPr>
        <w:t xml:space="preserve"> This tracker includes additional suggested tests. Exams and testing can be done by your local primary care physician. For more information, visit Living Donors Online: </w:t>
      </w:r>
      <w:r>
        <w:rPr>
          <w:rFonts w:hint="default"/>
          <w:sz w:val="20"/>
          <w:szCs w:val="20"/>
          <w:u w:val="none"/>
          <w:lang w:val="en-US"/>
        </w:rPr>
        <w:fldChar w:fldCharType="begin"/>
      </w:r>
      <w:r>
        <w:rPr>
          <w:rFonts w:hint="default"/>
          <w:sz w:val="20"/>
          <w:szCs w:val="20"/>
          <w:u w:val="none"/>
          <w:lang w:val="en-US"/>
        </w:rPr>
        <w:instrText xml:space="preserve"> HYPERLINK "https://livingdonorsonline.org/kidney/afterwards/" </w:instrText>
      </w:r>
      <w:r>
        <w:rPr>
          <w:rFonts w:hint="default"/>
          <w:sz w:val="20"/>
          <w:szCs w:val="20"/>
          <w:u w:val="none"/>
          <w:lang w:val="en-US"/>
        </w:rPr>
        <w:fldChar w:fldCharType="separate"/>
      </w:r>
      <w:r>
        <w:rPr>
          <w:rStyle w:val="4"/>
          <w:rFonts w:hint="default"/>
          <w:sz w:val="20"/>
          <w:szCs w:val="20"/>
          <w:lang w:val="en-US"/>
        </w:rPr>
        <w:t>https://livingdonorsonline.org/kidney/afterwards/</w:t>
      </w:r>
      <w:r>
        <w:rPr>
          <w:rFonts w:hint="default"/>
          <w:sz w:val="20"/>
          <w:szCs w:val="20"/>
          <w:u w:val="none"/>
          <w:lang w:val="en-US"/>
        </w:rPr>
        <w:fldChar w:fldCharType="end"/>
      </w:r>
      <w:r>
        <w:rPr>
          <w:rFonts w:hint="default"/>
          <w:u w:val="none"/>
          <w:lang w:val="en-US"/>
        </w:rPr>
        <w:fldChar w:fldCharType="begin"/>
      </w:r>
      <w:r>
        <w:rPr>
          <w:rFonts w:hint="default"/>
          <w:u w:val="none"/>
          <w:lang w:val="en-US"/>
        </w:rPr>
        <w:instrText xml:space="preserve"> HYPERLINK "http://livingdonorsonline.org" </w:instrText>
      </w:r>
      <w:r>
        <w:rPr>
          <w:rFonts w:hint="default"/>
          <w:u w:val="none"/>
          <w:lang w:val="en-US"/>
        </w:rPr>
        <w:fldChar w:fldCharType="separate"/>
      </w:r>
      <w:r>
        <w:rPr>
          <w:rStyle w:val="4"/>
          <w:rFonts w:hint="default"/>
          <w:lang w:val="en-US"/>
        </w:rPr>
        <w:br w:type="page"/>
      </w:r>
      <w:r>
        <w:rPr>
          <w:rFonts w:hint="default"/>
          <w:u w:val="none"/>
          <w:lang w:val="en-US"/>
        </w:rPr>
        <w:fldChar w:fldCharType="end"/>
      </w:r>
    </w:p>
    <w:p>
      <w:pPr>
        <w:rPr>
          <w:rFonts w:hint="default"/>
          <w:lang w:val="en-US"/>
        </w:rPr>
      </w:pPr>
      <w:r>
        <w:rPr>
          <w:rFonts w:hint="default"/>
          <w:b/>
          <w:bCs/>
          <w:sz w:val="28"/>
          <w:szCs w:val="28"/>
          <w:lang w:val="en-US"/>
        </w:rPr>
        <w:t>Living Kidney Donor Health Tracker</w:t>
      </w:r>
    </w:p>
    <w:p>
      <w:pPr>
        <w:rPr>
          <w:rFonts w:hint="default"/>
          <w:i/>
          <w:iCs/>
          <w:lang w:val="en-US"/>
        </w:rPr>
      </w:pPr>
      <w:r>
        <w:rPr>
          <w:rFonts w:hint="default"/>
          <w:i/>
          <w:iCs/>
          <w:lang w:val="en-US"/>
        </w:rPr>
        <w:t>For Phase II: Personal Follow Up Annually for the Rest of Your Life</w:t>
      </w:r>
    </w:p>
    <w:p>
      <w:pPr>
        <w:rPr>
          <w:rFonts w:hint="default"/>
          <w:lang w:val="en-U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3256"/>
        <w:gridCol w:w="1867"/>
        <w:gridCol w:w="1867"/>
        <w:gridCol w:w="1867"/>
        <w:gridCol w:w="186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85" w:type="dxa"/>
            <w:shd w:val="clear" w:color="auto" w:fill="DEEBF6" w:themeFill="accent1" w:themeFillTint="32"/>
          </w:tcPr>
          <w:p>
            <w:pPr>
              <w:widowControl w:val="0"/>
              <w:jc w:val="center"/>
            </w:pPr>
          </w:p>
        </w:tc>
        <w:tc>
          <w:tcPr>
            <w:tcW w:w="3256" w:type="dxa"/>
            <w:shd w:val="clear" w:color="auto" w:fill="DEEBF6" w:themeFill="accent1" w:themeFillTint="32"/>
          </w:tcPr>
          <w:p>
            <w:pPr>
              <w:widowControl w:val="0"/>
              <w:jc w:val="center"/>
              <w:rPr>
                <w:rFonts w:hint="default"/>
                <w:lang w:val="en-US"/>
              </w:rPr>
            </w:pPr>
            <w:r>
              <w:rPr>
                <w:rFonts w:hint="default"/>
                <w:b/>
                <w:bCs/>
                <w:sz w:val="24"/>
                <w:szCs w:val="24"/>
                <w:lang w:val="en-US"/>
              </w:rPr>
              <w:t>Medical Information</w:t>
            </w:r>
          </w:p>
        </w:tc>
        <w:tc>
          <w:tcPr>
            <w:tcW w:w="1867" w:type="dxa"/>
            <w:shd w:val="clear" w:color="auto" w:fill="DEEBF6" w:themeFill="accent1" w:themeFillTint="32"/>
            <w:vAlign w:val="top"/>
          </w:tcPr>
          <w:p>
            <w:pPr>
              <w:widowControl w:val="0"/>
              <w:jc w:val="center"/>
              <w:rPr>
                <w:rFonts w:hint="default"/>
                <w:b/>
                <w:bCs/>
                <w:u w:val="none"/>
                <w:vertAlign w:val="baseline"/>
                <w:lang w:val="en-US"/>
              </w:rPr>
            </w:pPr>
            <w:r>
              <w:rPr>
                <w:rFonts w:hint="default"/>
                <w:b/>
                <w:bCs/>
                <w:u w:val="none"/>
                <w:vertAlign w:val="baseline"/>
                <w:lang w:val="en-US"/>
              </w:rPr>
              <w:t>Date of visit:</w:t>
            </w:r>
          </w:p>
          <w:p>
            <w:pPr>
              <w:widowControl w:val="0"/>
              <w:jc w:val="center"/>
              <w:rPr>
                <w:rFonts w:hint="default"/>
                <w:b/>
                <w:bCs/>
                <w:u w:val="none"/>
                <w:vertAlign w:val="baseline"/>
                <w:lang w:val="en-US"/>
              </w:rPr>
            </w:pPr>
          </w:p>
          <w:p>
            <w:pPr>
              <w:widowControl w:val="0"/>
              <w:jc w:val="center"/>
              <w:rPr>
                <w:rFonts w:hint="default"/>
                <w:b/>
                <w:bCs/>
                <w:u w:val="none"/>
                <w:vertAlign w:val="baseline"/>
                <w:lang w:val="en-US"/>
              </w:rPr>
            </w:pPr>
          </w:p>
        </w:tc>
        <w:tc>
          <w:tcPr>
            <w:tcW w:w="1867" w:type="dxa"/>
            <w:shd w:val="clear" w:color="auto" w:fill="DEEBF6" w:themeFill="accent1" w:themeFillTint="32"/>
            <w:vAlign w:val="top"/>
          </w:tcPr>
          <w:p>
            <w:pPr>
              <w:widowControl w:val="0"/>
              <w:jc w:val="center"/>
              <w:rPr>
                <w:rFonts w:hint="default"/>
                <w:b/>
                <w:bCs/>
                <w:u w:val="none"/>
                <w:vertAlign w:val="baseline"/>
                <w:lang w:val="en-US"/>
              </w:rPr>
            </w:pPr>
            <w:r>
              <w:rPr>
                <w:rFonts w:hint="default"/>
                <w:b/>
                <w:bCs/>
                <w:u w:val="none"/>
                <w:vertAlign w:val="baseline"/>
                <w:lang w:val="en-US"/>
              </w:rPr>
              <w:t>Date of visit:</w:t>
            </w:r>
          </w:p>
        </w:tc>
        <w:tc>
          <w:tcPr>
            <w:tcW w:w="1867" w:type="dxa"/>
            <w:shd w:val="clear" w:color="auto" w:fill="DEEBF6" w:themeFill="accent1" w:themeFillTint="32"/>
            <w:vAlign w:val="top"/>
          </w:tcPr>
          <w:p>
            <w:pPr>
              <w:widowControl w:val="0"/>
              <w:jc w:val="center"/>
              <w:rPr>
                <w:rFonts w:hint="default"/>
                <w:b/>
                <w:bCs/>
                <w:u w:val="none"/>
                <w:vertAlign w:val="baseline"/>
                <w:lang w:val="en-US"/>
              </w:rPr>
            </w:pPr>
            <w:r>
              <w:rPr>
                <w:rFonts w:hint="default"/>
                <w:b/>
                <w:bCs/>
                <w:u w:val="none"/>
                <w:vertAlign w:val="baseline"/>
                <w:lang w:val="en-US"/>
              </w:rPr>
              <w:t>Date of visit:</w:t>
            </w:r>
          </w:p>
        </w:tc>
        <w:tc>
          <w:tcPr>
            <w:tcW w:w="1867" w:type="dxa"/>
            <w:shd w:val="clear" w:color="auto" w:fill="DEEBF6" w:themeFill="accent1" w:themeFillTint="32"/>
            <w:vAlign w:val="top"/>
          </w:tcPr>
          <w:p>
            <w:pPr>
              <w:widowControl w:val="0"/>
              <w:jc w:val="center"/>
              <w:rPr>
                <w:rFonts w:hint="default"/>
                <w:b/>
                <w:bCs/>
                <w:u w:val="none"/>
                <w:vertAlign w:val="baseline"/>
                <w:lang w:val="en-US"/>
              </w:rPr>
            </w:pPr>
            <w:r>
              <w:rPr>
                <w:rFonts w:hint="default"/>
                <w:b/>
                <w:bCs/>
                <w:u w:val="none"/>
                <w:vertAlign w:val="baseline"/>
                <w:lang w:val="en-US"/>
              </w:rPr>
              <w:t>Date of visit:</w:t>
            </w:r>
          </w:p>
        </w:tc>
        <w:tc>
          <w:tcPr>
            <w:tcW w:w="1867" w:type="dxa"/>
            <w:shd w:val="clear" w:color="auto" w:fill="DEEBF6" w:themeFill="accent1" w:themeFillTint="32"/>
            <w:vAlign w:val="top"/>
          </w:tcPr>
          <w:p>
            <w:pPr>
              <w:widowControl w:val="0"/>
              <w:jc w:val="center"/>
              <w:rPr>
                <w:rFonts w:hint="default"/>
                <w:b/>
                <w:bCs/>
                <w:u w:val="none"/>
                <w:vertAlign w:val="baseline"/>
                <w:lang w:val="en-US"/>
              </w:rPr>
            </w:pPr>
            <w:r>
              <w:rPr>
                <w:rFonts w:hint="default"/>
                <w:b/>
                <w:bCs/>
                <w:u w:val="none"/>
                <w:vertAlign w:val="baseline"/>
                <w:lang w:val="en-US"/>
              </w:rPr>
              <w:t>Date of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textDirection w:val="btLr"/>
            <w:vAlign w:val="top"/>
          </w:tcPr>
          <w:p>
            <w:pPr>
              <w:widowControl w:val="0"/>
              <w:ind w:left="113" w:leftChars="0" w:right="113" w:rightChars="0"/>
              <w:jc w:val="center"/>
              <w:rPr>
                <w:rFonts w:hint="default"/>
                <w:b/>
                <w:bCs/>
                <w:u w:val="none"/>
                <w:vertAlign w:val="baseline"/>
                <w:lang w:val="en-US"/>
              </w:rPr>
            </w:pPr>
            <w:r>
              <w:rPr>
                <w:rFonts w:hint="default"/>
                <w:b/>
                <w:bCs/>
                <w:sz w:val="16"/>
                <w:szCs w:val="16"/>
                <w:u w:val="none"/>
                <w:vertAlign w:val="baseline"/>
                <w:lang w:val="en-US"/>
              </w:rPr>
              <w:t>Tests of Kidney Function</w:t>
            </w:r>
          </w:p>
        </w:tc>
        <w:tc>
          <w:tcPr>
            <w:tcW w:w="3256" w:type="dxa"/>
            <w:vAlign w:val="top"/>
          </w:tcPr>
          <w:p>
            <w:pPr>
              <w:widowControl w:val="0"/>
              <w:jc w:val="both"/>
              <w:rPr>
                <w:rFonts w:hint="default"/>
                <w:u w:val="none"/>
                <w:vertAlign w:val="baseline"/>
                <w:lang w:val="en-US"/>
              </w:rPr>
            </w:pPr>
            <w:r>
              <w:rPr>
                <w:rFonts w:hint="default"/>
                <w:u w:val="none"/>
                <w:vertAlign w:val="baseline"/>
                <w:lang w:val="en-US"/>
              </w:rPr>
              <w:t>Serum creatinine</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Estimated or measured glomerular filtration rate (GFR)</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Albumin</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Albumin-to-creatinine ratio (ACR)</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Blood urea nitrogen (BUN)</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textDirection w:val="btLr"/>
            <w:vAlign w:val="top"/>
          </w:tcPr>
          <w:p>
            <w:pPr>
              <w:widowControl w:val="0"/>
              <w:ind w:left="113" w:right="113"/>
              <w:jc w:val="center"/>
              <w:rPr>
                <w:rFonts w:hint="default"/>
                <w:b/>
                <w:bCs/>
                <w:sz w:val="16"/>
                <w:szCs w:val="16"/>
                <w:u w:val="none"/>
                <w:vertAlign w:val="baseline"/>
                <w:lang w:val="en-US"/>
              </w:rPr>
            </w:pPr>
            <w:r>
              <w:rPr>
                <w:rFonts w:hint="default"/>
                <w:b/>
                <w:bCs/>
                <w:sz w:val="16"/>
                <w:szCs w:val="16"/>
                <w:u w:val="none"/>
                <w:vertAlign w:val="baseline"/>
                <w:lang w:val="en-US"/>
              </w:rPr>
              <w:t xml:space="preserve"> Tests for </w:t>
            </w:r>
          </w:p>
          <w:p>
            <w:pPr>
              <w:widowControl w:val="0"/>
              <w:ind w:left="113" w:leftChars="0" w:right="113" w:rightChars="0"/>
              <w:jc w:val="center"/>
              <w:rPr>
                <w:rFonts w:hint="default"/>
                <w:b/>
                <w:bCs/>
                <w:u w:val="none"/>
                <w:vertAlign w:val="baseline"/>
                <w:lang w:val="en-US"/>
              </w:rPr>
            </w:pPr>
            <w:r>
              <w:rPr>
                <w:rFonts w:hint="default"/>
                <w:b/>
                <w:bCs/>
                <w:sz w:val="16"/>
                <w:szCs w:val="16"/>
                <w:u w:val="none"/>
                <w:vertAlign w:val="baseline"/>
                <w:lang w:val="en-US"/>
              </w:rPr>
              <w:t>Kidney-Damaging Conditions</w:t>
            </w:r>
          </w:p>
        </w:tc>
        <w:tc>
          <w:tcPr>
            <w:tcW w:w="3256" w:type="dxa"/>
            <w:vAlign w:val="top"/>
          </w:tcPr>
          <w:p>
            <w:pPr>
              <w:widowControl w:val="0"/>
              <w:jc w:val="both"/>
              <w:rPr>
                <w:rFonts w:hint="default"/>
                <w:u w:val="none"/>
                <w:vertAlign w:val="baseline"/>
                <w:lang w:val="en-US"/>
              </w:rPr>
            </w:pPr>
            <w:r>
              <w:rPr>
                <w:rFonts w:hint="default"/>
                <w:u w:val="none"/>
                <w:vertAlign w:val="baseline"/>
                <w:lang w:val="en-US"/>
              </w:rPr>
              <w:t>Height</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extDirection w:val="btLr"/>
            <w:vAlign w:val="top"/>
          </w:tcPr>
          <w:p>
            <w:pPr>
              <w:widowControl w:val="0"/>
              <w:ind w:left="113" w:leftChars="0" w:right="113" w:rightChars="0"/>
              <w:jc w:val="center"/>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Weight</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extDirection w:val="btLr"/>
            <w:vAlign w:val="top"/>
          </w:tcPr>
          <w:p>
            <w:pPr>
              <w:widowControl w:val="0"/>
              <w:ind w:left="113" w:leftChars="0" w:right="113" w:rightChars="0"/>
              <w:jc w:val="center"/>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Body mass index (BMI)</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Blood pressure - systolic</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Blood pressure - diastolic</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Cholesterol -- HDL</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Cholesterol -- LDL</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Cholesterol -- Triglycerides</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Cholesterol -- Total</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Hemoglobin A1c or blood glucose</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r>
              <w:rPr>
                <w:rFonts w:hint="default"/>
                <w:u w:val="none"/>
                <w:vertAlign w:val="baseline"/>
                <w:lang w:val="en-US"/>
              </w:rPr>
              <w:t>Tobacco use (yes/no)</w:t>
            </w: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restart"/>
            <w:textDirection w:val="btLr"/>
            <w:vAlign w:val="top"/>
          </w:tcPr>
          <w:p>
            <w:pPr>
              <w:widowControl w:val="0"/>
              <w:ind w:left="113" w:right="113"/>
              <w:jc w:val="center"/>
              <w:rPr>
                <w:rFonts w:hint="default"/>
                <w:b/>
                <w:bCs/>
                <w:u w:val="none"/>
                <w:vertAlign w:val="baseline"/>
                <w:lang w:val="en-US"/>
              </w:rPr>
            </w:pPr>
            <w:r>
              <w:rPr>
                <w:rFonts w:hint="default"/>
                <w:b/>
                <w:bCs/>
                <w:sz w:val="16"/>
                <w:szCs w:val="16"/>
                <w:u w:val="none"/>
                <w:vertAlign w:val="baseline"/>
                <w:lang w:val="en-US"/>
              </w:rPr>
              <w:t xml:space="preserve"> Other Tests You Want to Track</w:t>
            </w: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Merge w:val="continue"/>
            <w:tcBorders/>
            <w:vAlign w:val="top"/>
          </w:tcPr>
          <w:p>
            <w:pPr>
              <w:widowControl w:val="0"/>
              <w:jc w:val="both"/>
              <w:rPr>
                <w:rFonts w:hint="default"/>
                <w:b/>
                <w:bCs/>
                <w:u w:val="none"/>
                <w:vertAlign w:val="baseline"/>
                <w:lang w:val="en-US"/>
              </w:rPr>
            </w:pPr>
          </w:p>
        </w:tc>
        <w:tc>
          <w:tcPr>
            <w:tcW w:w="3256" w:type="dxa"/>
            <w:vAlign w:val="top"/>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c>
          <w:tcPr>
            <w:tcW w:w="1867" w:type="dxa"/>
          </w:tcPr>
          <w:p>
            <w:pPr>
              <w:widowControl w:val="0"/>
              <w:jc w:val="both"/>
              <w:rPr>
                <w:rFonts w:hint="default"/>
                <w:u w:val="none"/>
                <w:vertAlign w:val="baseline"/>
                <w:lang w:val="en-US"/>
              </w:rPr>
            </w:pPr>
          </w:p>
        </w:tc>
      </w:tr>
    </w:tbl>
    <w:p>
      <w:pPr>
        <w:rPr>
          <w:rFonts w:hint="default"/>
          <w:u w:val="none"/>
          <w:lang w:val="en-US"/>
        </w:rPr>
      </w:pPr>
    </w:p>
    <w:p>
      <w:pPr>
        <w:rPr>
          <w:rFonts w:hint="default"/>
          <w:u w:val="none"/>
          <w:lang w:val="en-US"/>
        </w:rPr>
      </w:pPr>
      <w:r>
        <w:rPr>
          <w:rFonts w:hint="default"/>
          <w:u w:val="none"/>
          <w:lang w:val="en-US"/>
        </w:rPr>
        <w:t>Make additional copies of this page as needed to keep track of your results every year.</w:t>
      </w:r>
    </w:p>
    <w:p>
      <w:pPr>
        <w:rPr>
          <w:rFonts w:hint="default"/>
          <w:u w:val="none"/>
          <w:lang w:val="en-US"/>
        </w:rPr>
      </w:pPr>
    </w:p>
    <w:p>
      <w:pPr>
        <w:rPr>
          <w:rFonts w:hint="default"/>
          <w:u w:val="none"/>
          <w:lang w:val="en-US"/>
        </w:rPr>
      </w:pPr>
      <w:r>
        <w:rPr>
          <w:rFonts w:hint="default"/>
          <w:u w:val="none"/>
          <w:lang w:val="en-US"/>
        </w:rPr>
        <w:t xml:space="preserve">For more information, visit Living Donors Online: </w:t>
      </w:r>
      <w:r>
        <w:rPr>
          <w:rFonts w:hint="default"/>
          <w:u w:val="none"/>
          <w:lang w:val="en-US"/>
        </w:rPr>
        <w:fldChar w:fldCharType="begin"/>
      </w:r>
      <w:r>
        <w:rPr>
          <w:rFonts w:hint="default"/>
          <w:u w:val="none"/>
          <w:lang w:val="en-US"/>
        </w:rPr>
        <w:instrText xml:space="preserve"> HYPERLINK "https://livingdonorsonline.org/kidney/afterwards/" </w:instrText>
      </w:r>
      <w:r>
        <w:rPr>
          <w:rFonts w:hint="default"/>
          <w:u w:val="none"/>
          <w:lang w:val="en-US"/>
        </w:rPr>
        <w:fldChar w:fldCharType="separate"/>
      </w:r>
      <w:r>
        <w:rPr>
          <w:rStyle w:val="4"/>
          <w:rFonts w:hint="default"/>
          <w:lang w:val="en-US"/>
        </w:rPr>
        <w:t>https://livingdonorsonline.org/kidney/afterwards/</w:t>
      </w:r>
      <w:r>
        <w:rPr>
          <w:rFonts w:hint="default"/>
          <w:u w:val="none"/>
          <w:lang w:val="en-US"/>
        </w:rPr>
        <w:fldChar w:fldCharType="end"/>
      </w:r>
    </w:p>
    <w:sectPr>
      <w:pgSz w:w="15840" w:h="12240"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3CF65"/>
    <w:multiLevelType w:val="singleLevel"/>
    <w:tmpl w:val="ACD3CF6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96466"/>
    <w:rsid w:val="000F2954"/>
    <w:rsid w:val="05CA3639"/>
    <w:rsid w:val="06F0335E"/>
    <w:rsid w:val="0BE93F6F"/>
    <w:rsid w:val="0FCF7AB2"/>
    <w:rsid w:val="0FF41AB5"/>
    <w:rsid w:val="12EF6FAF"/>
    <w:rsid w:val="150266B9"/>
    <w:rsid w:val="1B5250C0"/>
    <w:rsid w:val="1E054CA2"/>
    <w:rsid w:val="1EE83FEE"/>
    <w:rsid w:val="201310DF"/>
    <w:rsid w:val="21CC358D"/>
    <w:rsid w:val="249C6575"/>
    <w:rsid w:val="28DE3286"/>
    <w:rsid w:val="29C31087"/>
    <w:rsid w:val="2A375AC0"/>
    <w:rsid w:val="2E6A45F4"/>
    <w:rsid w:val="30B418F8"/>
    <w:rsid w:val="31396466"/>
    <w:rsid w:val="331B3DF0"/>
    <w:rsid w:val="33464C31"/>
    <w:rsid w:val="34B97110"/>
    <w:rsid w:val="3BDF7FE6"/>
    <w:rsid w:val="3F691671"/>
    <w:rsid w:val="3FBD561C"/>
    <w:rsid w:val="477F0914"/>
    <w:rsid w:val="484949E9"/>
    <w:rsid w:val="49C47CA0"/>
    <w:rsid w:val="4C050852"/>
    <w:rsid w:val="4D3A28CD"/>
    <w:rsid w:val="4DC019D2"/>
    <w:rsid w:val="52443FA3"/>
    <w:rsid w:val="525738B4"/>
    <w:rsid w:val="531E6161"/>
    <w:rsid w:val="53C34C42"/>
    <w:rsid w:val="5770263D"/>
    <w:rsid w:val="585B6864"/>
    <w:rsid w:val="5E0D1758"/>
    <w:rsid w:val="5E1046F1"/>
    <w:rsid w:val="5E6F102B"/>
    <w:rsid w:val="5F7A642A"/>
    <w:rsid w:val="63751108"/>
    <w:rsid w:val="647A5BA3"/>
    <w:rsid w:val="64922E49"/>
    <w:rsid w:val="66E61818"/>
    <w:rsid w:val="675C2190"/>
    <w:rsid w:val="6FEC0378"/>
    <w:rsid w:val="720B71CB"/>
    <w:rsid w:val="78CC05E7"/>
    <w:rsid w:val="7C70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2021-02-24T02:04:00Z</dcterms:created>
  <dc:creator>mjmur</dc:creator>
  <cp:lastModifiedBy>mjmurphy100</cp:lastModifiedBy>
  <cp:lastPrinted>2022-10-01T19:46:08Z</cp:lastPrinted>
  <dcterms:modified xsi:type="dcterms:W3CDTF">2022-10-01T19:46:30Z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13B9A791A02E4B9A83249CF649D10503</vt:lpwstr>
  </property>
</Properties>
</file>